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5BF1" w14:textId="00E5C1E3"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78528A">
        <w:rPr>
          <w:rFonts w:eastAsia="맑은 고딕"/>
          <w:b/>
          <w:noProof/>
          <w:sz w:val="24"/>
          <w:lang w:val="en-US" w:eastAsia="ko-KR"/>
        </w:rPr>
        <w:t>8</w:t>
      </w:r>
      <w:r w:rsidR="00DC3A93"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B50D99" w:rsidRPr="00007271">
        <w:rPr>
          <w:b/>
          <w:i/>
          <w:sz w:val="32"/>
          <w:lang w:val="sv-SE" w:eastAsia="ko-KR"/>
        </w:rPr>
        <w:t>R2-</w:t>
      </w:r>
      <w:r w:rsidR="00007271" w:rsidRPr="00007271">
        <w:rPr>
          <w:b/>
          <w:i/>
          <w:sz w:val="32"/>
          <w:lang w:val="sv-SE" w:eastAsia="ko-KR"/>
        </w:rPr>
        <w:t>1916132</w:t>
      </w:r>
      <w:bookmarkStart w:id="0" w:name="_GoBack"/>
      <w:bookmarkEnd w:id="0"/>
    </w:p>
    <w:p w14:paraId="634EEB1D" w14:textId="77777777" w:rsidR="00BB7461" w:rsidRPr="00E035DC" w:rsidRDefault="0078528A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78528A">
        <w:rPr>
          <w:rFonts w:eastAsiaTheme="minorEastAsia"/>
          <w:b/>
          <w:sz w:val="24"/>
          <w:lang w:eastAsia="ko-KR"/>
        </w:rPr>
        <w:t>Reno, NV, US, 18th - 22th November 2019</w:t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 w:rsidR="007451D5">
        <w:rPr>
          <w:rFonts w:eastAsiaTheme="minorEastAsia"/>
          <w:b/>
          <w:sz w:val="24"/>
          <w:lang w:eastAsia="ko-KR"/>
        </w:rPr>
        <w:t xml:space="preserve">    </w:t>
      </w:r>
    </w:p>
    <w:p w14:paraId="659EAB13" w14:textId="77777777" w:rsidR="00C860C9" w:rsidRPr="007451D5" w:rsidRDefault="00C860C9" w:rsidP="00C860C9">
      <w:pPr>
        <w:tabs>
          <w:tab w:val="left" w:pos="1985"/>
        </w:tabs>
        <w:spacing w:after="60" w:line="288" w:lineRule="auto"/>
        <w:rPr>
          <w:rFonts w:eastAsiaTheme="minorEastAsia"/>
          <w:noProof/>
          <w:sz w:val="24"/>
          <w:lang w:eastAsia="ko-KR"/>
        </w:rPr>
      </w:pPr>
    </w:p>
    <w:p w14:paraId="1315D531" w14:textId="25EA518E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746E6C" w:rsidRPr="00746E6C">
        <w:rPr>
          <w:rFonts w:cs="Arial"/>
          <w:noProof/>
          <w:sz w:val="24"/>
          <w:szCs w:val="24"/>
          <w:lang w:val="en-US" w:eastAsia="ko-KR"/>
        </w:rPr>
        <w:t>6.1.3.3</w:t>
      </w:r>
      <w:r w:rsidR="0039676C" w:rsidRPr="0039676C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(</w:t>
      </w:r>
      <w:r w:rsidR="006F5AB1" w:rsidRPr="0039676C">
        <w:rPr>
          <w:rFonts w:cs="Arial"/>
          <w:sz w:val="24"/>
          <w:szCs w:val="24"/>
          <w:lang w:val="en-US" w:eastAsia="ko-KR"/>
        </w:rPr>
        <w:t>NR_IAB-Core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)</w:t>
      </w:r>
    </w:p>
    <w:p w14:paraId="47A071BF" w14:textId="447AAC68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</w:t>
      </w:r>
      <w:r w:rsidR="003F1E35" w:rsidRPr="0039676C">
        <w:rPr>
          <w:rFonts w:cs="Arial"/>
          <w:noProof/>
          <w:sz w:val="24"/>
          <w:szCs w:val="24"/>
          <w:lang w:val="en-US" w:eastAsia="ko-KR"/>
        </w:rPr>
        <w:t xml:space="preserve">, </w:t>
      </w:r>
      <w:r w:rsidR="006C51C0" w:rsidRPr="00B83719">
        <w:rPr>
          <w:rFonts w:cs="Arial"/>
          <w:noProof/>
          <w:sz w:val="24"/>
          <w:szCs w:val="24"/>
          <w:lang w:val="en-US" w:eastAsia="ko-KR"/>
        </w:rPr>
        <w:t xml:space="preserve">AT&amp;T, </w:t>
      </w:r>
      <w:r w:rsidR="006C51C0" w:rsidRPr="00066AB2">
        <w:rPr>
          <w:rFonts w:cs="Arial"/>
          <w:noProof/>
          <w:sz w:val="24"/>
          <w:szCs w:val="24"/>
          <w:lang w:val="en-US" w:eastAsia="ko-KR"/>
        </w:rPr>
        <w:t>Ericsson, Huawei, Verizon</w:t>
      </w:r>
    </w:p>
    <w:p w14:paraId="71388805" w14:textId="4D66B154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D12660">
        <w:rPr>
          <w:rFonts w:eastAsia="맑은 고딕" w:cs="Arial"/>
          <w:noProof/>
          <w:sz w:val="24"/>
          <w:szCs w:val="24"/>
          <w:lang w:val="en-US" w:eastAsia="ko-KR"/>
        </w:rPr>
        <w:t xml:space="preserve">Consideration on the </w:t>
      </w:r>
      <w:r w:rsidR="00D12660" w:rsidRPr="00D12660">
        <w:rPr>
          <w:rFonts w:eastAsia="맑은 고딕" w:cs="Arial"/>
          <w:noProof/>
          <w:sz w:val="24"/>
          <w:szCs w:val="24"/>
          <w:lang w:val="en-US" w:eastAsia="ko-KR"/>
        </w:rPr>
        <w:t>postponed decision</w:t>
      </w:r>
      <w:r w:rsidR="00D12660">
        <w:rPr>
          <w:rFonts w:eastAsia="맑은 고딕" w:cs="Arial"/>
          <w:noProof/>
          <w:sz w:val="24"/>
          <w:szCs w:val="24"/>
          <w:lang w:val="en-US" w:eastAsia="ko-KR"/>
        </w:rPr>
        <w:t xml:space="preserve"> on</w:t>
      </w:r>
      <w:r w:rsidR="0082244D">
        <w:rPr>
          <w:rFonts w:eastAsia="맑은 고딕" w:cs="Arial"/>
          <w:noProof/>
          <w:sz w:val="24"/>
          <w:szCs w:val="24"/>
          <w:lang w:val="en-US" w:eastAsia="ko-KR"/>
        </w:rPr>
        <w:t xml:space="preserve"> </w:t>
      </w:r>
      <w:r w:rsidR="00660CA5" w:rsidRPr="00660CA5">
        <w:rPr>
          <w:rFonts w:eastAsia="맑은 고딕" w:cs="Arial"/>
          <w:noProof/>
          <w:sz w:val="24"/>
          <w:szCs w:val="24"/>
          <w:lang w:val="en-US" w:eastAsia="ko-KR"/>
        </w:rPr>
        <w:t>DL</w:t>
      </w:r>
      <w:r w:rsidR="0082244D">
        <w:rPr>
          <w:rFonts w:eastAsia="맑은 고딕" w:cs="Arial"/>
          <w:noProof/>
          <w:sz w:val="24"/>
          <w:szCs w:val="24"/>
          <w:lang w:val="en-US" w:eastAsia="ko-KR"/>
        </w:rPr>
        <w:t xml:space="preserve"> </w:t>
      </w:r>
      <w:r w:rsidR="0082244D" w:rsidRPr="0082244D">
        <w:rPr>
          <w:rFonts w:eastAsia="맑은 고딕" w:cs="Arial"/>
          <w:noProof/>
          <w:sz w:val="24"/>
          <w:szCs w:val="24"/>
          <w:lang w:val="en-US" w:eastAsia="ko-KR"/>
        </w:rPr>
        <w:t>hop-by-hop</w:t>
      </w:r>
      <w:r w:rsidR="00660CA5" w:rsidRPr="00660CA5">
        <w:rPr>
          <w:rFonts w:eastAsia="맑은 고딕" w:cs="Arial"/>
          <w:noProof/>
          <w:sz w:val="24"/>
          <w:szCs w:val="24"/>
          <w:lang w:val="en-US" w:eastAsia="ko-KR"/>
        </w:rPr>
        <w:t xml:space="preserve"> flow control</w:t>
      </w:r>
    </w:p>
    <w:p w14:paraId="20C72DA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42EAFF1" w14:textId="77777777" w:rsidR="008C10C3" w:rsidRDefault="008C10C3" w:rsidP="008C10C3">
      <w:pPr>
        <w:pStyle w:val="1"/>
      </w:pPr>
      <w:r>
        <w:t>Introduction</w:t>
      </w:r>
    </w:p>
    <w:p w14:paraId="5E206F57" w14:textId="581BF74C" w:rsidR="006C29AE" w:rsidRDefault="0078528A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9F6C2E">
        <w:rPr>
          <w:rFonts w:ascii="Times New Roman" w:eastAsia="맑은 고딕" w:hAnsi="Times New Roman"/>
          <w:sz w:val="22"/>
          <w:szCs w:val="22"/>
          <w:lang w:eastAsia="ko-KR"/>
        </w:rPr>
        <w:t>n RAN2#107</w:t>
      </w:r>
      <w:r>
        <w:rPr>
          <w:rFonts w:ascii="Times New Roman" w:eastAsia="맑은 고딕" w:hAnsi="Times New Roman"/>
          <w:sz w:val="22"/>
          <w:szCs w:val="22"/>
          <w:lang w:eastAsia="ko-KR"/>
        </w:rPr>
        <w:t>bis</w:t>
      </w:r>
      <w:r w:rsidR="009F6C2E">
        <w:rPr>
          <w:rFonts w:ascii="Times New Roman" w:eastAsia="맑은 고딕" w:hAnsi="Times New Roman"/>
          <w:sz w:val="22"/>
          <w:szCs w:val="22"/>
          <w:lang w:eastAsia="ko-KR"/>
        </w:rPr>
        <w:t xml:space="preserve"> meeting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the </w:t>
      </w:r>
      <w:r w:rsidR="0082244D">
        <w:rPr>
          <w:rFonts w:ascii="Times New Roman" w:eastAsia="맑은 고딕" w:hAnsi="Times New Roman"/>
          <w:sz w:val="22"/>
          <w:szCs w:val="22"/>
          <w:lang w:eastAsia="ko-KR"/>
        </w:rPr>
        <w:t xml:space="preserve">DL hop-by-hop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flow control was discussed</w:t>
      </w:r>
      <w:r w:rsidR="00F43D62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but the decision was postponed to the next meeting as shown below.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9F6C2E">
        <w:rPr>
          <w:rFonts w:ascii="Times New Roman" w:eastAsia="맑은 고딕" w:hAnsi="Times New Roman"/>
          <w:sz w:val="22"/>
          <w:szCs w:val="22"/>
          <w:lang w:eastAsia="ko-KR"/>
        </w:rPr>
        <w:t xml:space="preserve">This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contribution discusses</w:t>
      </w:r>
      <w:r w:rsidR="006C29A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12660">
        <w:rPr>
          <w:rFonts w:ascii="Times New Roman" w:eastAsia="맑은 고딕" w:hAnsi="Times New Roman"/>
          <w:sz w:val="22"/>
          <w:szCs w:val="22"/>
          <w:lang w:eastAsia="ko-KR"/>
        </w:rPr>
        <w:t>this</w:t>
      </w:r>
      <w:r w:rsidR="0082244D">
        <w:rPr>
          <w:rFonts w:ascii="Times New Roman" w:eastAsia="맑은 고딕" w:hAnsi="Times New Roman"/>
          <w:sz w:val="22"/>
          <w:szCs w:val="22"/>
          <w:lang w:eastAsia="ko-KR"/>
        </w:rPr>
        <w:t xml:space="preserve"> decision point </w:t>
      </w:r>
      <w:r w:rsidR="00F97A5D">
        <w:rPr>
          <w:rFonts w:ascii="Times New Roman" w:eastAsia="맑은 고딕" w:hAnsi="Times New Roman"/>
          <w:sz w:val="22"/>
          <w:szCs w:val="22"/>
          <w:lang w:eastAsia="ko-KR"/>
        </w:rPr>
        <w:t xml:space="preserve">for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DL</w:t>
      </w:r>
      <w:r w:rsidR="009F6C2E">
        <w:rPr>
          <w:rFonts w:ascii="Times New Roman" w:eastAsia="맑은 고딕" w:hAnsi="Times New Roman"/>
          <w:sz w:val="22"/>
          <w:szCs w:val="22"/>
          <w:lang w:eastAsia="ko-KR"/>
        </w:rPr>
        <w:t xml:space="preserve"> hop-by-hop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 xml:space="preserve"> flow control.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C2E" w14:paraId="366816BC" w14:textId="77777777" w:rsidTr="009F6C2E">
        <w:tc>
          <w:tcPr>
            <w:tcW w:w="9629" w:type="dxa"/>
          </w:tcPr>
          <w:p w14:paraId="1D5C3EB0" w14:textId="77777777" w:rsidR="0078528A" w:rsidRDefault="0078528A" w:rsidP="0078528A">
            <w:pPr>
              <w:pStyle w:val="Doc-text2"/>
            </w:pPr>
            <w:r>
              <w:t>Chair: Proposals on the table on the information in the feedback on the “source” of the problem:</w:t>
            </w:r>
          </w:p>
          <w:p w14:paraId="76DDB6DB" w14:textId="77777777" w:rsidR="0078528A" w:rsidRPr="00F31EB1" w:rsidRDefault="0078528A" w:rsidP="0078528A">
            <w:pPr>
              <w:pStyle w:val="Doc-text2"/>
              <w:numPr>
                <w:ilvl w:val="0"/>
                <w:numId w:val="11"/>
              </w:numPr>
              <w:rPr>
                <w:i/>
              </w:rPr>
            </w:pPr>
            <w:r w:rsidRPr="00F31EB1">
              <w:rPr>
                <w:i/>
              </w:rPr>
              <w:t xml:space="preserve">No information </w:t>
            </w:r>
          </w:p>
          <w:p w14:paraId="32BCF65B" w14:textId="77777777" w:rsidR="0078528A" w:rsidRPr="00F31EB1" w:rsidRDefault="0078528A" w:rsidP="0078528A">
            <w:pPr>
              <w:pStyle w:val="Doc-text2"/>
              <w:numPr>
                <w:ilvl w:val="0"/>
                <w:numId w:val="11"/>
              </w:numPr>
              <w:rPr>
                <w:i/>
              </w:rPr>
            </w:pPr>
            <w:r w:rsidRPr="00F31EB1">
              <w:rPr>
                <w:i/>
              </w:rPr>
              <w:t xml:space="preserve">Implicit information: the BH RLC channel the feedback is sent on is the BH RLC channel for which packets are buffered. </w:t>
            </w:r>
          </w:p>
          <w:p w14:paraId="1643D235" w14:textId="77777777" w:rsidR="0078528A" w:rsidRPr="00F31EB1" w:rsidRDefault="0078528A" w:rsidP="0078528A">
            <w:pPr>
              <w:pStyle w:val="Doc-text2"/>
              <w:numPr>
                <w:ilvl w:val="0"/>
                <w:numId w:val="11"/>
              </w:numPr>
              <w:rPr>
                <w:i/>
              </w:rPr>
            </w:pPr>
            <w:r w:rsidRPr="00F31EB1">
              <w:rPr>
                <w:i/>
              </w:rPr>
              <w:t xml:space="preserve">Routing IDs of buffered traffic </w:t>
            </w:r>
          </w:p>
          <w:p w14:paraId="42E40A3A" w14:textId="77777777" w:rsidR="0078528A" w:rsidRPr="00F31EB1" w:rsidRDefault="0078528A" w:rsidP="0078528A">
            <w:pPr>
              <w:pStyle w:val="Doc-text2"/>
              <w:ind w:left="1619" w:firstLine="0"/>
              <w:rPr>
                <w:i/>
              </w:rPr>
            </w:pPr>
            <w:r w:rsidRPr="00F31EB1">
              <w:rPr>
                <w:i/>
              </w:rPr>
              <w:t>(covers congestion on next IAB link(s))</w:t>
            </w:r>
          </w:p>
          <w:p w14:paraId="41693E25" w14:textId="77777777" w:rsidR="009F6C2E" w:rsidRDefault="0078528A" w:rsidP="0078528A">
            <w:pPr>
              <w:pStyle w:val="Doc-text2"/>
              <w:numPr>
                <w:ilvl w:val="0"/>
                <w:numId w:val="11"/>
              </w:numPr>
              <w:rPr>
                <w:i/>
              </w:rPr>
            </w:pPr>
            <w:r w:rsidRPr="00F31EB1">
              <w:rPr>
                <w:i/>
              </w:rPr>
              <w:t xml:space="preserve">UE id + UE bearer ID of buffered traffic </w:t>
            </w:r>
            <w:r w:rsidRPr="00F31EB1">
              <w:rPr>
                <w:i/>
              </w:rPr>
              <w:br/>
              <w:t xml:space="preserve">(covers also UE access link congestion) </w:t>
            </w:r>
          </w:p>
          <w:p w14:paraId="7D81DA91" w14:textId="77777777" w:rsidR="0078528A" w:rsidRDefault="0078528A" w:rsidP="0078528A">
            <w:pPr>
              <w:pStyle w:val="Doc-text2"/>
              <w:ind w:left="1259" w:firstLine="0"/>
              <w:rPr>
                <w:rFonts w:eastAsiaTheme="minorEastAsia"/>
                <w:lang w:eastAsia="ko-KR"/>
              </w:rPr>
            </w:pPr>
          </w:p>
          <w:p w14:paraId="79AAF7AA" w14:textId="77777777" w:rsidR="0078528A" w:rsidRDefault="0078528A" w:rsidP="0078528A">
            <w:pPr>
              <w:pStyle w:val="Doc-text2"/>
              <w:ind w:left="1259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unrelated part is omitted</w:t>
            </w:r>
            <w:r>
              <w:rPr>
                <w:rFonts w:eastAsiaTheme="minorEastAsia" w:hint="eastAsia"/>
                <w:lang w:eastAsia="ko-KR"/>
              </w:rPr>
              <w:t>&gt;</w:t>
            </w:r>
          </w:p>
          <w:p w14:paraId="2EEC32DD" w14:textId="77777777" w:rsidR="0078528A" w:rsidRPr="0078528A" w:rsidRDefault="0078528A" w:rsidP="0078528A">
            <w:pPr>
              <w:pStyle w:val="Agreement"/>
              <w:tabs>
                <w:tab w:val="clear" w:pos="1619"/>
                <w:tab w:val="num" w:pos="1980"/>
              </w:tabs>
              <w:ind w:left="1980"/>
              <w:rPr>
                <w:rFonts w:eastAsiaTheme="minorEastAsia"/>
                <w:lang w:eastAsia="ko-KR"/>
              </w:rPr>
            </w:pPr>
            <w:r>
              <w:t>Decision next meeting</w:t>
            </w:r>
          </w:p>
        </w:tc>
      </w:tr>
    </w:tbl>
    <w:p w14:paraId="523D0AF4" w14:textId="77777777" w:rsidR="009F6C2E" w:rsidRPr="00305309" w:rsidRDefault="009F6C2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ADA189F" w14:textId="77777777"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14:paraId="6BEF4767" w14:textId="77777777" w:rsidR="00F97A5D" w:rsidRDefault="00F97A5D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per the discussion in the last meeting, there are four options for information in the feedback on the “source” of the congestion problem. </w:t>
      </w:r>
    </w:p>
    <w:p w14:paraId="55932ABC" w14:textId="77777777" w:rsidR="00F97A5D" w:rsidRDefault="001C5001" w:rsidP="001C5001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1. No information</w:t>
      </w:r>
    </w:p>
    <w:p w14:paraId="09DB52EE" w14:textId="77777777" w:rsidR="001C5001" w:rsidRDefault="001C5001" w:rsidP="001C5001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2. Implicit information: </w:t>
      </w:r>
      <w:r w:rsidRPr="001C5001">
        <w:rPr>
          <w:rFonts w:ascii="Times New Roman" w:eastAsia="맑은 고딕" w:hAnsi="Times New Roman"/>
          <w:sz w:val="22"/>
          <w:szCs w:val="22"/>
          <w:lang w:val="en-US" w:eastAsia="ko-KR"/>
        </w:rPr>
        <w:t>the BH RLC channel the feedback is sent on</w:t>
      </w:r>
      <w:r w:rsidR="00665ACE">
        <w:rPr>
          <w:rFonts w:ascii="Times New Roman" w:eastAsia="맑은 고딕" w:hAnsi="Times New Roman"/>
          <w:sz w:val="22"/>
          <w:szCs w:val="22"/>
          <w:lang w:val="en-US" w:eastAsia="ko-KR"/>
        </w:rPr>
        <w:t>, i.e., ingress BH RLC channel which is associated with</w:t>
      </w:r>
      <w:r w:rsidRPr="001C500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</w:t>
      </w:r>
      <w:r w:rsidR="00665AC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egress </w:t>
      </w:r>
      <w:r w:rsidRPr="001C5001">
        <w:rPr>
          <w:rFonts w:ascii="Times New Roman" w:eastAsia="맑은 고딕" w:hAnsi="Times New Roman"/>
          <w:sz w:val="22"/>
          <w:szCs w:val="22"/>
          <w:lang w:val="en-US" w:eastAsia="ko-KR"/>
        </w:rPr>
        <w:t>BH RLC channel for which packets are buffered.</w:t>
      </w:r>
    </w:p>
    <w:p w14:paraId="3E0925C4" w14:textId="77777777" w:rsidR="001C5001" w:rsidRDefault="001C5001" w:rsidP="001C5001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Option 3. Routing IDs of buffered traffic</w:t>
      </w:r>
    </w:p>
    <w:p w14:paraId="4B97197B" w14:textId="26153F5F" w:rsidR="00665ACE" w:rsidRPr="00D12660" w:rsidRDefault="001C5001" w:rsidP="00665ACE">
      <w:pPr>
        <w:pStyle w:val="a5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D12660">
        <w:rPr>
          <w:rFonts w:ascii="Times New Roman" w:eastAsia="맑은 고딕" w:hAnsi="Times New Roman"/>
          <w:sz w:val="22"/>
          <w:szCs w:val="22"/>
          <w:lang w:val="en-US" w:eastAsia="ko-KR"/>
        </w:rPr>
        <w:t>Option 4. UE ID + UE bearer ID of buffered traffic</w:t>
      </w:r>
    </w:p>
    <w:p w14:paraId="66B49A0E" w14:textId="050495B2" w:rsidR="001C675F" w:rsidRDefault="00D12660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As 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option 1, i</w:t>
      </w:r>
      <w:r w:rsidR="00665AC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 no information is included in the flow control feedback, all DL traffic should be unnecessarily blocked. </w:t>
      </w:r>
      <w:r w:rsidR="00AB19EA">
        <w:rPr>
          <w:rFonts w:ascii="Times New Roman" w:eastAsia="맑은 고딕" w:hAnsi="Times New Roman"/>
          <w:sz w:val="22"/>
          <w:szCs w:val="22"/>
          <w:lang w:val="en-US" w:eastAsia="ko-KR"/>
        </w:rPr>
        <w:t>Specifically, in figure 1, when</w:t>
      </w:r>
      <w:r w:rsidR="001C675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AB19E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link between IAB node 1 and IAB node 2 has a </w:t>
      </w:r>
      <w:r w:rsidR="00AB19E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congestion </w:t>
      </w:r>
      <w:r w:rsidR="00AB19E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problem</w:t>
      </w:r>
      <w:r w:rsidR="00AB19EA">
        <w:rPr>
          <w:rFonts w:ascii="Times New Roman" w:eastAsia="맑은 고딕" w:hAnsi="Times New Roman"/>
          <w:sz w:val="22"/>
          <w:szCs w:val="22"/>
          <w:lang w:val="en-US" w:eastAsia="ko-KR"/>
        </w:rPr>
        <w:t>, the IAB node 2 sends flow control feedback with no information to</w:t>
      </w:r>
      <w:r w:rsidR="00B474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</w:t>
      </w:r>
      <w:r w:rsidR="00AB19E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node 3. The IAB node 3 will block all DL traffic towards IAB node 2 </w:t>
      </w:r>
      <w:r w:rsidR="00B474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because the IAB node 3 has no idea which traffic causes congestion problem in the IAB node 2. Finally, even though UE 2 has no problem with DL transmission, all DL traffic toward UE 2 should be also blocked unnecessarily. </w:t>
      </w:r>
      <w:r w:rsidR="001C675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This is absolutely </w:t>
      </w:r>
      <w:r w:rsidR="001C675F" w:rsidRPr="001C675F">
        <w:rPr>
          <w:rFonts w:ascii="Times New Roman" w:eastAsia="맑은 고딕" w:hAnsi="Times New Roman"/>
          <w:sz w:val="22"/>
          <w:szCs w:val="22"/>
          <w:lang w:val="en-US" w:eastAsia="ko-KR"/>
        </w:rPr>
        <w:t>undesirable</w:t>
      </w:r>
      <w:r w:rsidR="001C675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behavior and </w:t>
      </w:r>
      <w:r w:rsidR="00B47462">
        <w:rPr>
          <w:rFonts w:ascii="Times New Roman" w:eastAsia="맑은 고딕" w:hAnsi="Times New Roman"/>
          <w:sz w:val="22"/>
          <w:szCs w:val="22"/>
          <w:lang w:val="en-US" w:eastAsia="ko-KR"/>
        </w:rPr>
        <w:t>th</w:t>
      </w:r>
      <w:r w:rsidR="00A50CF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 </w:t>
      </w:r>
      <w:r w:rsidR="00B47462">
        <w:rPr>
          <w:rFonts w:ascii="Times New Roman" w:eastAsia="맑은 고딕" w:hAnsi="Times New Roman"/>
          <w:sz w:val="22"/>
          <w:szCs w:val="22"/>
          <w:lang w:val="en-US" w:eastAsia="ko-KR"/>
        </w:rPr>
        <w:t>option</w:t>
      </w:r>
      <w:r w:rsidR="00A50CF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1</w:t>
      </w:r>
      <w:r w:rsidR="00B474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257E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makes another side effect, i.e., normal UE’s service is interrupted </w:t>
      </w:r>
      <w:r w:rsidR="00257EFF" w:rsidRPr="00257EFF">
        <w:rPr>
          <w:rFonts w:ascii="Times New Roman" w:eastAsia="맑은 고딕" w:hAnsi="Times New Roman"/>
          <w:sz w:val="22"/>
          <w:szCs w:val="22"/>
          <w:lang w:val="en-US" w:eastAsia="ko-KR"/>
        </w:rPr>
        <w:t>unnecessarily</w:t>
      </w:r>
      <w:r w:rsidR="001C675F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14:paraId="3986E9F2" w14:textId="77777777" w:rsidR="001C675F" w:rsidRPr="0045512E" w:rsidRDefault="001C675F" w:rsidP="001C675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>ption 1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No information, </w:t>
      </w:r>
      <w:r w:rsidR="00B4746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blocks too much </w:t>
      </w:r>
      <w:r w:rsidR="00257EF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DL </w:t>
      </w:r>
      <w:r w:rsidR="00B4746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traffic and </w:t>
      </w:r>
      <w:r w:rsidR="00257EFF" w:rsidRPr="00257EFF">
        <w:rPr>
          <w:rFonts w:ascii="Times New Roman" w:eastAsia="맑은 고딕" w:hAnsi="Times New Roman"/>
          <w:b/>
          <w:sz w:val="22"/>
          <w:szCs w:val="22"/>
          <w:lang w:eastAsia="ko-KR"/>
        </w:rPr>
        <w:t>makes another side effect</w:t>
      </w:r>
      <w:r w:rsidR="00257EF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="00257EFF" w:rsidRPr="00257EFF">
        <w:rPr>
          <w:rFonts w:ascii="Times New Roman" w:eastAsia="맑은 고딕" w:hAnsi="Times New Roman"/>
          <w:b/>
          <w:sz w:val="22"/>
          <w:szCs w:val="22"/>
          <w:lang w:eastAsia="ko-KR"/>
        </w:rPr>
        <w:t>normal UE’s service is interrupted unnecessarily</w:t>
      </w:r>
      <w:r w:rsidR="00257EFF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19099050" w14:textId="77777777" w:rsidR="00D12660" w:rsidRDefault="00D12660" w:rsidP="00D12660">
      <w:pPr>
        <w:pStyle w:val="a5"/>
        <w:keepNext/>
        <w:ind w:leftChars="0"/>
        <w:jc w:val="center"/>
      </w:pPr>
      <w:r>
        <w:object w:dxaOrig="10770" w:dyaOrig="3570" w14:anchorId="253262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35pt;height:85.1pt" o:ole="">
            <v:imagedata r:id="rId7" o:title=""/>
          </v:shape>
          <o:OLEObject Type="Embed" ProgID="Visio.Drawing.15" ShapeID="_x0000_i1025" DrawAspect="Content" ObjectID="_1634726257" r:id="rId8"/>
        </w:object>
      </w:r>
    </w:p>
    <w:p w14:paraId="1EF216B8" w14:textId="77777777" w:rsidR="00D12660" w:rsidRPr="009D3690" w:rsidRDefault="00D12660" w:rsidP="00D12660">
      <w:pPr>
        <w:pStyle w:val="a6"/>
        <w:ind w:left="800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r w:rsidRPr="009D3690">
        <w:rPr>
          <w:b w:val="0"/>
        </w:rPr>
        <w:t xml:space="preserve">Figure </w:t>
      </w:r>
      <w:r w:rsidRPr="009D3690">
        <w:rPr>
          <w:b w:val="0"/>
        </w:rPr>
        <w:fldChar w:fldCharType="begin"/>
      </w:r>
      <w:r w:rsidRPr="009D3690">
        <w:rPr>
          <w:b w:val="0"/>
        </w:rPr>
        <w:instrText xml:space="preserve"> SEQ Figure \* ARABIC </w:instrText>
      </w:r>
      <w:r w:rsidRPr="009D3690">
        <w:rPr>
          <w:b w:val="0"/>
        </w:rPr>
        <w:fldChar w:fldCharType="separate"/>
      </w:r>
      <w:r w:rsidRPr="009D3690">
        <w:rPr>
          <w:b w:val="0"/>
          <w:noProof/>
        </w:rPr>
        <w:t>1</w:t>
      </w:r>
      <w:r w:rsidRPr="009D3690">
        <w:rPr>
          <w:b w:val="0"/>
        </w:rPr>
        <w:fldChar w:fldCharType="end"/>
      </w:r>
      <w:r w:rsidRPr="009D3690">
        <w:rPr>
          <w:rFonts w:eastAsia="맑은 고딕" w:hint="eastAsia"/>
          <w:b w:val="0"/>
          <w:lang w:eastAsia="ko-KR"/>
        </w:rPr>
        <w:t xml:space="preserve">. </w:t>
      </w:r>
      <w:r>
        <w:rPr>
          <w:rFonts w:eastAsia="맑은 고딕" w:hint="eastAsia"/>
          <w:b w:val="0"/>
          <w:lang w:eastAsia="ko-KR"/>
        </w:rPr>
        <w:t>Example figure to describe downlink data congestion handling.</w:t>
      </w:r>
    </w:p>
    <w:p w14:paraId="6201FAA1" w14:textId="20E25D68" w:rsidR="00257EFF" w:rsidRPr="00257EFF" w:rsidRDefault="00257EFF" w:rsidP="00D9461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option 2 has also same type of </w:t>
      </w:r>
      <w:r w:rsidR="00BF7A34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side effect like option 1, i.e., </w:t>
      </w:r>
      <w:r w:rsidRPr="00257EFF">
        <w:rPr>
          <w:rFonts w:ascii="Times New Roman" w:eastAsia="맑은 고딕" w:hAnsi="Times New Roman"/>
          <w:sz w:val="22"/>
          <w:szCs w:val="22"/>
          <w:lang w:eastAsia="ko-KR"/>
        </w:rPr>
        <w:t>normal UE’s service is interrupted unnecessarily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BF7A34">
        <w:rPr>
          <w:rFonts w:ascii="Times New Roman" w:eastAsia="맑은 고딕" w:hAnsi="Times New Roman"/>
          <w:sz w:val="22"/>
          <w:szCs w:val="22"/>
          <w:lang w:eastAsia="ko-KR"/>
        </w:rPr>
        <w:t>This is because e</w:t>
      </w:r>
      <w:r>
        <w:rPr>
          <w:rFonts w:ascii="Times New Roman" w:eastAsia="맑은 고딕" w:hAnsi="Times New Roman"/>
          <w:sz w:val="22"/>
          <w:szCs w:val="22"/>
          <w:lang w:eastAsia="ko-KR"/>
        </w:rPr>
        <w:t>ven though DL traffic comes from the same ingress BH RLC channel, each DL traffic can be routed and/or mapped to different BH link/BH RLC channel.</w:t>
      </w:r>
      <w:r w:rsidR="00580E0A">
        <w:rPr>
          <w:rFonts w:ascii="Times New Roman" w:eastAsia="맑은 고딕" w:hAnsi="Times New Roman"/>
          <w:sz w:val="22"/>
          <w:szCs w:val="22"/>
          <w:lang w:eastAsia="ko-KR"/>
        </w:rPr>
        <w:t xml:space="preserve"> For example,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80E0A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BF7A34">
        <w:rPr>
          <w:rFonts w:ascii="Times New Roman" w:eastAsia="맑은 고딕" w:hAnsi="Times New Roman"/>
          <w:sz w:val="22"/>
          <w:szCs w:val="22"/>
          <w:lang w:eastAsia="ko-KR"/>
        </w:rPr>
        <w:t xml:space="preserve">n figure </w:t>
      </w:r>
      <w:r w:rsidR="00A50CF1">
        <w:rPr>
          <w:rFonts w:ascii="Times New Roman" w:eastAsia="맑은 고딕" w:hAnsi="Times New Roman"/>
          <w:sz w:val="22"/>
          <w:szCs w:val="22"/>
          <w:lang w:eastAsia="ko-KR"/>
        </w:rPr>
        <w:t>1</w:t>
      </w:r>
      <w:r w:rsidR="00BF7A34">
        <w:rPr>
          <w:rFonts w:ascii="Times New Roman" w:eastAsia="맑은 고딕" w:hAnsi="Times New Roman"/>
          <w:sz w:val="22"/>
          <w:szCs w:val="22"/>
          <w:lang w:eastAsia="ko-KR"/>
        </w:rPr>
        <w:t>, if some DL traffic toward UE 2 and some DL traffic toward IAB node 1 ha</w:t>
      </w:r>
      <w:r w:rsidR="00A50CF1">
        <w:rPr>
          <w:rFonts w:ascii="Times New Roman" w:eastAsia="맑은 고딕" w:hAnsi="Times New Roman"/>
          <w:sz w:val="22"/>
          <w:szCs w:val="22"/>
          <w:lang w:eastAsia="ko-KR"/>
        </w:rPr>
        <w:t>ve</w:t>
      </w:r>
      <w:r w:rsidR="00BF7A34">
        <w:rPr>
          <w:rFonts w:ascii="Times New Roman" w:eastAsia="맑은 고딕" w:hAnsi="Times New Roman"/>
          <w:sz w:val="22"/>
          <w:szCs w:val="22"/>
          <w:lang w:eastAsia="ko-KR"/>
        </w:rPr>
        <w:t xml:space="preserve"> same </w:t>
      </w:r>
      <w:proofErr w:type="spellStart"/>
      <w:r w:rsidR="00BF7A34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BF7A34">
        <w:rPr>
          <w:rFonts w:ascii="Times New Roman" w:eastAsia="맑은 고딕" w:hAnsi="Times New Roman"/>
          <w:sz w:val="22"/>
          <w:szCs w:val="22"/>
          <w:lang w:eastAsia="ko-KR"/>
        </w:rPr>
        <w:t xml:space="preserve">, those all DL traffic would use same ingress BH RLC channel at the IAB node 2. In this condition, if the IAB node 2 includes BH RLC channel information to the flow control feedback and transmits to the IAB node 3, the IAB node 3 will block all DL traffic </w:t>
      </w:r>
      <w:r w:rsidR="00C74DF1">
        <w:rPr>
          <w:rFonts w:ascii="Times New Roman" w:eastAsia="맑은 고딕" w:hAnsi="Times New Roman"/>
          <w:sz w:val="22"/>
          <w:szCs w:val="22"/>
          <w:lang w:eastAsia="ko-KR"/>
        </w:rPr>
        <w:t>toward reported ingress BH RLC channel in the IAB node 2. This means that some DL traffic toward the normal UE</w:t>
      </w:r>
      <w:r w:rsidR="00A50CF1">
        <w:rPr>
          <w:rFonts w:ascii="Times New Roman" w:eastAsia="맑은 고딕" w:hAnsi="Times New Roman"/>
          <w:sz w:val="22"/>
          <w:szCs w:val="22"/>
          <w:lang w:eastAsia="ko-KR"/>
        </w:rPr>
        <w:t xml:space="preserve"> 2</w:t>
      </w:r>
      <w:r w:rsidR="00C74DF1">
        <w:rPr>
          <w:rFonts w:ascii="Times New Roman" w:eastAsia="맑은 고딕" w:hAnsi="Times New Roman"/>
          <w:sz w:val="22"/>
          <w:szCs w:val="22"/>
          <w:lang w:eastAsia="ko-KR"/>
        </w:rPr>
        <w:t xml:space="preserve"> is also interrupted by option 2. </w:t>
      </w:r>
      <w:r w:rsidR="00B83719" w:rsidRPr="00B83719">
        <w:rPr>
          <w:rFonts w:ascii="Times New Roman" w:eastAsia="맑은 고딕" w:hAnsi="Times New Roman"/>
          <w:sz w:val="22"/>
          <w:szCs w:val="22"/>
          <w:lang w:eastAsia="ko-KR"/>
        </w:rPr>
        <w:t>From the operator point of view</w:t>
      </w:r>
      <w:r w:rsidR="00B83719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C74DF1">
        <w:rPr>
          <w:rFonts w:ascii="Times New Roman" w:eastAsia="맑은 고딕" w:hAnsi="Times New Roman"/>
          <w:sz w:val="22"/>
          <w:szCs w:val="22"/>
          <w:lang w:eastAsia="ko-KR"/>
        </w:rPr>
        <w:t xml:space="preserve">the flow control </w:t>
      </w:r>
      <w:r w:rsidR="00B83719">
        <w:rPr>
          <w:rFonts w:ascii="Times New Roman" w:eastAsia="맑은 고딕" w:hAnsi="Times New Roman"/>
          <w:sz w:val="22"/>
          <w:szCs w:val="22"/>
          <w:lang w:eastAsia="ko-KR"/>
        </w:rPr>
        <w:t xml:space="preserve">should not </w:t>
      </w:r>
      <w:r w:rsidR="00C74DF1">
        <w:rPr>
          <w:rFonts w:ascii="Times New Roman" w:eastAsia="맑은 고딕" w:hAnsi="Times New Roman"/>
          <w:sz w:val="22"/>
          <w:szCs w:val="22"/>
          <w:lang w:eastAsia="ko-KR"/>
        </w:rPr>
        <w:t>block DL traffic toward normal IAB nodes</w:t>
      </w:r>
      <w:r w:rsidR="00A50CF1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C74DF1">
        <w:rPr>
          <w:rFonts w:ascii="Times New Roman" w:eastAsia="맑은 고딕" w:hAnsi="Times New Roman"/>
          <w:sz w:val="22"/>
          <w:szCs w:val="22"/>
          <w:lang w:eastAsia="ko-KR"/>
        </w:rPr>
        <w:t xml:space="preserve">UEs which </w:t>
      </w:r>
      <w:r w:rsidR="00A50CF1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C74DF1">
        <w:rPr>
          <w:rFonts w:ascii="Times New Roman" w:eastAsia="맑은 고딕" w:hAnsi="Times New Roman"/>
          <w:sz w:val="22"/>
          <w:szCs w:val="22"/>
          <w:lang w:eastAsia="ko-KR"/>
        </w:rPr>
        <w:t xml:space="preserve"> not involved in DL data congestion.</w:t>
      </w:r>
    </w:p>
    <w:p w14:paraId="00F8D9D2" w14:textId="77777777" w:rsidR="00C74DF1" w:rsidRPr="0045512E" w:rsidRDefault="00C74DF1" w:rsidP="00C74DF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2, i.e., BH RLC channel, </w:t>
      </w:r>
      <w:r w:rsidR="006C51C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has also same problem as in option 1, i.e.,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DL traffic </w:t>
      </w:r>
      <w:r w:rsidR="006C51C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can be blocked unnecessarily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and </w:t>
      </w:r>
      <w:r w:rsidRPr="00257EFF">
        <w:rPr>
          <w:rFonts w:ascii="Times New Roman" w:eastAsia="맑은 고딕" w:hAnsi="Times New Roman"/>
          <w:b/>
          <w:sz w:val="22"/>
          <w:szCs w:val="22"/>
          <w:lang w:eastAsia="ko-KR"/>
        </w:rPr>
        <w:t>normal UE’s service is interrupted unnecessarily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65C8ECE8" w14:textId="48F2B129" w:rsidR="00C74DF1" w:rsidRPr="0045512E" w:rsidRDefault="00B83719" w:rsidP="00C74DF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="00C74DF1"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C74DF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DL </w:t>
      </w:r>
      <w:r w:rsidR="006C51C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</w:t>
      </w:r>
      <w:r w:rsidR="00C74DF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flow control should </w:t>
      </w:r>
      <w:r w:rsidR="006C51C0">
        <w:rPr>
          <w:rFonts w:ascii="Times New Roman" w:eastAsia="맑은 고딕" w:hAnsi="Times New Roman"/>
          <w:b/>
          <w:sz w:val="22"/>
          <w:szCs w:val="22"/>
          <w:lang w:eastAsia="ko-KR"/>
        </w:rPr>
        <w:t>not block</w:t>
      </w:r>
      <w:r w:rsidR="00C74DF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DL traffic</w:t>
      </w:r>
      <w:r w:rsidR="006C51C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toward the IAB nodes</w:t>
      </w:r>
      <w:r w:rsidR="00A50CF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 w:rsidR="006C51C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UEs which are not involved in </w:t>
      </w:r>
      <w:r w:rsidR="006C51C0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DL</w:t>
      </w:r>
      <w:r w:rsidR="00C74DF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data congestion.</w:t>
      </w:r>
    </w:p>
    <w:p w14:paraId="68357325" w14:textId="77777777" w:rsidR="001C5001" w:rsidRPr="00C74DF1" w:rsidRDefault="001C5001" w:rsidP="00D9461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9B7E4B2" w14:textId="1BC53F7F" w:rsidR="002C6005" w:rsidRDefault="007C52E9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achieve</w:t>
      </w:r>
      <w:r w:rsidR="003D5D2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B83719">
        <w:rPr>
          <w:rFonts w:ascii="Times New Roman" w:eastAsia="맑은 고딕" w:hAnsi="Times New Roman"/>
          <w:sz w:val="22"/>
          <w:szCs w:val="22"/>
          <w:lang w:val="en-US" w:eastAsia="ko-KR"/>
        </w:rPr>
        <w:t>observation 3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 the o</w:t>
      </w:r>
      <w:r w:rsidR="00580E0A">
        <w:rPr>
          <w:rFonts w:ascii="Times New Roman" w:eastAsia="맑은 고딕" w:hAnsi="Times New Roman"/>
          <w:sz w:val="22"/>
          <w:szCs w:val="22"/>
          <w:lang w:val="en-US" w:eastAsia="ko-KR"/>
        </w:rPr>
        <w:t>ption 3 and 4 can be considered.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FB18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option 4</w:t>
      </w:r>
      <w:r w:rsidR="00FB18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RAN2 should make a new agreement to make each BAP header having UE bearer ID which </w:t>
      </w:r>
      <w:r w:rsidR="00C5286A">
        <w:rPr>
          <w:rFonts w:ascii="Times New Roman" w:eastAsia="맑은 고딕" w:hAnsi="Times New Roman"/>
          <w:sz w:val="22"/>
          <w:szCs w:val="22"/>
          <w:lang w:val="en-US" w:eastAsia="ko-KR"/>
        </w:rPr>
        <w:t>has been</w:t>
      </w:r>
      <w:r w:rsidR="00FB18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strongly objected by companies</w:t>
      </w:r>
      <w:r w:rsidR="002C60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</w:t>
      </w:r>
      <w:r w:rsidR="00C5286A">
        <w:rPr>
          <w:rFonts w:ascii="Times New Roman" w:eastAsia="맑은 고딕" w:hAnsi="Times New Roman"/>
          <w:sz w:val="22"/>
          <w:szCs w:val="22"/>
          <w:lang w:val="en-US" w:eastAsia="ko-KR"/>
        </w:rPr>
        <w:t>this causes too much overhead</w:t>
      </w:r>
      <w:r w:rsidR="00580E0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BAP header</w:t>
      </w:r>
      <w:r w:rsidR="00C5286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F108D8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38503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option 4 </w:t>
      </w:r>
      <w:r w:rsidR="00580E0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also </w:t>
      </w:r>
      <w:r w:rsidR="00385032">
        <w:rPr>
          <w:rFonts w:ascii="Times New Roman" w:eastAsia="맑은 고딕" w:hAnsi="Times New Roman"/>
          <w:sz w:val="22"/>
          <w:szCs w:val="22"/>
          <w:lang w:val="en-US" w:eastAsia="ko-KR"/>
        </w:rPr>
        <w:t>need</w:t>
      </w:r>
      <w:r w:rsidR="00580E0A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38503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much larger size of flow control feedback because TEID is 32bit</w:t>
      </w:r>
      <w:r w:rsidR="00A50CF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(cf.</w:t>
      </w:r>
      <w:r w:rsidR="00A50CF1" w:rsidRPr="00A50CF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Routing ID is 13bits</w:t>
      </w:r>
      <w:r w:rsidR="00A50CF1">
        <w:rPr>
          <w:rFonts w:ascii="Times New Roman" w:eastAsia="맑은 고딕" w:hAnsi="Times New Roman"/>
          <w:sz w:val="22"/>
          <w:szCs w:val="22"/>
          <w:lang w:val="en-US" w:eastAsia="ko-KR"/>
        </w:rPr>
        <w:t>)</w:t>
      </w:r>
      <w:r w:rsidR="002C60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F10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addition, </w:t>
      </w:r>
      <w:r w:rsidR="002C6005">
        <w:rPr>
          <w:rFonts w:ascii="Times New Roman" w:eastAsia="맑은 고딕" w:hAnsi="Times New Roman"/>
          <w:sz w:val="22"/>
          <w:szCs w:val="22"/>
          <w:lang w:val="en-US" w:eastAsia="ko-KR"/>
        </w:rPr>
        <w:t>even if one routing ID is enough</w:t>
      </w:r>
      <w:r w:rsidR="00F10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2C6005">
        <w:rPr>
          <w:rFonts w:ascii="Times New Roman" w:eastAsia="맑은 고딕" w:hAnsi="Times New Roman"/>
          <w:sz w:val="22"/>
          <w:szCs w:val="22"/>
          <w:lang w:val="en-US" w:eastAsia="ko-KR"/>
        </w:rPr>
        <w:t>for a flow control feedback</w:t>
      </w:r>
      <w:r w:rsidR="00F10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by option 3</w:t>
      </w:r>
      <w:r w:rsidR="002C60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many TEIDs are associated with one routing ID, those all TEIDs should be included in the flow control feedback</w:t>
      </w:r>
      <w:r w:rsidR="00F10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by option 4</w:t>
      </w:r>
      <w:r w:rsidR="002C6005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F10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14:paraId="44F825E9" w14:textId="28D6F2FC" w:rsidR="00385032" w:rsidRPr="0045512E" w:rsidRDefault="00385032" w:rsidP="0038503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B83719"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4, i.e., </w:t>
      </w:r>
      <w:r w:rsidR="00287525"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UE ID + UE bearer ID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</w:t>
      </w:r>
      <w:r w:rsidR="0028752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needs a new RAN2 agreement which makes </w:t>
      </w:r>
      <w:r w:rsidR="00287525"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each BAP header having UE bearer ID</w:t>
      </w:r>
      <w:r w:rsidR="0028752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but this </w:t>
      </w:r>
      <w:r w:rsidR="00287525"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has been strongly objected by some companies</w:t>
      </w:r>
      <w:r w:rsidR="0028752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too much overhead is expected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ED32333" w14:textId="77777777" w:rsidR="00385032" w:rsidRPr="00385032" w:rsidRDefault="00385032" w:rsidP="00D9461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4FA4747" w14:textId="740545AA" w:rsidR="007C52E9" w:rsidRPr="001C5001" w:rsidRDefault="00C5286A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On the other hand, option 3 can achieve proposal 1 with</w:t>
      </w:r>
      <w:r w:rsidR="00F10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less overhead and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RAN2 agreements so far</w:t>
      </w:r>
      <w:r w:rsidR="0038503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In figure 1, </w:t>
      </w:r>
      <w:r w:rsidR="00385032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congested IAB node (IAB node 2) has routing and bearer mapping table and can know which </w:t>
      </w:r>
      <w:r w:rsidR="00385032">
        <w:rPr>
          <w:rFonts w:ascii="Times New Roman" w:eastAsia="맑은 고딕" w:hAnsi="Times New Roman"/>
          <w:sz w:val="22"/>
          <w:szCs w:val="22"/>
          <w:lang w:val="en-US" w:eastAsia="ko-KR"/>
        </w:rPr>
        <w:t>routing ID</w:t>
      </w:r>
      <w:r w:rsidR="00385032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385032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385032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forwarded to the congested child link (IAB node 1) and the associated BH RLC channel.</w:t>
      </w:r>
      <w:r w:rsidR="0038503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287525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385032" w:rsidRPr="0038503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IAB node 2 sends a flow control feedback containing </w:t>
      </w:r>
      <w:r w:rsidR="00287525">
        <w:rPr>
          <w:rFonts w:ascii="Times New Roman" w:eastAsia="맑은 고딕" w:hAnsi="Times New Roman"/>
          <w:sz w:val="22"/>
          <w:szCs w:val="22"/>
          <w:lang w:val="en-US" w:eastAsia="ko-KR"/>
        </w:rPr>
        <w:t>routing IDs</w:t>
      </w:r>
      <w:r w:rsidR="00385032" w:rsidRPr="0038503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which are forwarded to the IAB node 1, to the parent node (IAB node 3). Then the IAB node 3 can block DL traffic for the received </w:t>
      </w:r>
      <w:r w:rsidR="00287525">
        <w:rPr>
          <w:rFonts w:ascii="Times New Roman" w:eastAsia="맑은 고딕" w:hAnsi="Times New Roman"/>
          <w:sz w:val="22"/>
          <w:szCs w:val="22"/>
          <w:lang w:val="en-US" w:eastAsia="ko-KR"/>
        </w:rPr>
        <w:t>routing ID</w:t>
      </w:r>
      <w:r w:rsidR="00385032" w:rsidRPr="0038503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indicated by the flow control feedback.</w:t>
      </w:r>
      <w:r w:rsidR="002875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option 3 </w:t>
      </w:r>
      <w:r w:rsidR="006C6157">
        <w:rPr>
          <w:rFonts w:ascii="Times New Roman" w:eastAsia="맑은 고딕" w:hAnsi="Times New Roman"/>
          <w:sz w:val="22"/>
          <w:szCs w:val="22"/>
          <w:lang w:val="en-US" w:eastAsia="ko-KR"/>
        </w:rPr>
        <w:t>works well with</w:t>
      </w:r>
      <w:r w:rsidR="002875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less overhead and smaller size of flow control feedback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compared </w:t>
      </w:r>
      <w:r w:rsidR="006C6157">
        <w:rPr>
          <w:rFonts w:ascii="Times New Roman" w:eastAsia="맑은 고딕" w:hAnsi="Times New Roman"/>
          <w:sz w:val="22"/>
          <w:szCs w:val="22"/>
          <w:lang w:val="en-US" w:eastAsia="ko-KR"/>
        </w:rPr>
        <w:t>to option 4.</w:t>
      </w:r>
    </w:p>
    <w:p w14:paraId="108D2A11" w14:textId="4B805D93" w:rsidR="00287525" w:rsidRPr="0045512E" w:rsidRDefault="00287525" w:rsidP="0028752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B83719"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3, i.e., </w:t>
      </w:r>
      <w:r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Routing IDs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</w:t>
      </w:r>
      <w:r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works well with less overhead and RAN2 agreements thus far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1293754B" w14:textId="46A989B3" w:rsidR="00287525" w:rsidRPr="0045512E" w:rsidRDefault="00287525" w:rsidP="0028752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 w:rsidR="00B8371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For DL hop-by-hop flow control, routing IDs which cause DL data congestion should be included to the DL flow control feedback.</w:t>
      </w:r>
    </w:p>
    <w:p w14:paraId="3E076AAE" w14:textId="77777777" w:rsidR="00A73BE6" w:rsidRDefault="00A73BE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D946409" w14:textId="77777777" w:rsidR="008C10C3" w:rsidRDefault="00E10554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00CE8A69" w14:textId="5CC75F19"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C6157">
        <w:rPr>
          <w:rFonts w:ascii="Times New Roman" w:eastAsia="맑은 고딕" w:hAnsi="Times New Roman"/>
          <w:sz w:val="22"/>
          <w:szCs w:val="22"/>
          <w:lang w:eastAsia="ko-KR"/>
        </w:rPr>
        <w:t>the postponed decision point</w:t>
      </w:r>
      <w:r w:rsidR="00287525" w:rsidRPr="0028752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C6157">
        <w:rPr>
          <w:rFonts w:ascii="Times New Roman" w:eastAsia="맑은 고딕" w:hAnsi="Times New Roman"/>
          <w:sz w:val="22"/>
          <w:szCs w:val="22"/>
          <w:lang w:eastAsia="ko-KR"/>
        </w:rPr>
        <w:t>on</w:t>
      </w:r>
      <w:r w:rsidR="00287525" w:rsidRPr="00287525">
        <w:rPr>
          <w:rFonts w:ascii="Times New Roman" w:eastAsia="맑은 고딕" w:hAnsi="Times New Roman"/>
          <w:sz w:val="22"/>
          <w:szCs w:val="22"/>
          <w:lang w:eastAsia="ko-KR"/>
        </w:rPr>
        <w:t xml:space="preserve"> DL hop-by-hop flow control</w:t>
      </w:r>
      <w:r w:rsidR="00287525" w:rsidRPr="0028752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and </w:t>
      </w:r>
      <w:r w:rsidR="00686439">
        <w:rPr>
          <w:rFonts w:ascii="Times New Roman" w:eastAsia="맑은 고딕" w:hAnsi="Times New Roman"/>
          <w:sz w:val="22"/>
          <w:szCs w:val="22"/>
          <w:lang w:eastAsia="ko-KR"/>
        </w:rPr>
        <w:t>present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0EA08928" w14:textId="77777777" w:rsidR="00287525" w:rsidRPr="0045512E" w:rsidRDefault="00287525" w:rsidP="0028752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>ption 1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No information, blocks too much DL traffic and </w:t>
      </w:r>
      <w:r w:rsidRPr="00257EFF">
        <w:rPr>
          <w:rFonts w:ascii="Times New Roman" w:eastAsia="맑은 고딕" w:hAnsi="Times New Roman"/>
          <w:b/>
          <w:sz w:val="22"/>
          <w:szCs w:val="22"/>
          <w:lang w:eastAsia="ko-KR"/>
        </w:rPr>
        <w:t>makes another side effect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257EFF">
        <w:rPr>
          <w:rFonts w:ascii="Times New Roman" w:eastAsia="맑은 고딕" w:hAnsi="Times New Roman"/>
          <w:b/>
          <w:sz w:val="22"/>
          <w:szCs w:val="22"/>
          <w:lang w:eastAsia="ko-KR"/>
        </w:rPr>
        <w:t>normal UE’s service is interrupted unnecessarily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FBA810D" w14:textId="77777777" w:rsidR="00287525" w:rsidRPr="0045512E" w:rsidRDefault="00287525" w:rsidP="0028752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2, i.e., BH RLC channel, has also same problem as in option 1, i.e., DL traffic can be blocked unnecessarily and </w:t>
      </w:r>
      <w:r w:rsidRPr="00257EFF">
        <w:rPr>
          <w:rFonts w:ascii="Times New Roman" w:eastAsia="맑은 고딕" w:hAnsi="Times New Roman"/>
          <w:b/>
          <w:sz w:val="22"/>
          <w:szCs w:val="22"/>
          <w:lang w:eastAsia="ko-KR"/>
        </w:rPr>
        <w:t>normal UE’s service is interrupted unnecessarily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6084A45D" w14:textId="77777777" w:rsidR="00B83719" w:rsidRPr="0045512E" w:rsidRDefault="00B83719" w:rsidP="00B8371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DL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flow control should not block DL traffic toward the IAB nodes and UEs which are not involved in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DL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data congestion.</w:t>
      </w:r>
    </w:p>
    <w:p w14:paraId="7F18CEA0" w14:textId="00AC20C1" w:rsidR="006C6157" w:rsidRPr="0045512E" w:rsidRDefault="006C6157" w:rsidP="006C615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B83719"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4, i.e., </w:t>
      </w:r>
      <w:r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UE ID + UE bearer ID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needs a new RAN2 agreement which makes </w:t>
      </w:r>
      <w:r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each BAP header having UE bearer ID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but this </w:t>
      </w:r>
      <w:r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has been strongly objected by some companies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too much overhead is expected.</w:t>
      </w:r>
    </w:p>
    <w:p w14:paraId="1A511724" w14:textId="23929F28" w:rsidR="006C6157" w:rsidRPr="0045512E" w:rsidRDefault="006C6157" w:rsidP="006C615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B83719"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Pr="001C675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3, i.e., </w:t>
      </w:r>
      <w:r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Routing IDs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</w:t>
      </w:r>
      <w:r w:rsidRPr="00287525">
        <w:rPr>
          <w:rFonts w:ascii="Times New Roman" w:eastAsia="맑은 고딕" w:hAnsi="Times New Roman"/>
          <w:b/>
          <w:sz w:val="22"/>
          <w:szCs w:val="22"/>
          <w:lang w:eastAsia="ko-KR"/>
        </w:rPr>
        <w:t>works well with less overhead and RAN2 agreements thus far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22E6400" w14:textId="3847447C" w:rsidR="006C6157" w:rsidRPr="0045512E" w:rsidRDefault="006C6157" w:rsidP="006C615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 w:rsidR="00B8371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For DL hop-by-hop flow control, routing IDs which cause DL data congestion should be included to the DL flow control feedback.</w:t>
      </w:r>
    </w:p>
    <w:p w14:paraId="2B9C6E24" w14:textId="77777777" w:rsidR="00686439" w:rsidRPr="006C6157" w:rsidRDefault="00686439" w:rsidP="008C10C3">
      <w:pPr>
        <w:jc w:val="left"/>
        <w:rPr>
          <w:rFonts w:eastAsia="맑은 고딕" w:cs="Arial"/>
          <w:b/>
          <w:szCs w:val="22"/>
          <w:lang w:eastAsia="ko-KR"/>
        </w:rPr>
      </w:pPr>
    </w:p>
    <w:sectPr w:rsidR="00686439" w:rsidRPr="006C615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03821" w14:textId="77777777" w:rsidR="009B73F6" w:rsidRDefault="009B73F6">
      <w:pPr>
        <w:spacing w:after="0"/>
      </w:pPr>
      <w:r>
        <w:separator/>
      </w:r>
    </w:p>
  </w:endnote>
  <w:endnote w:type="continuationSeparator" w:id="0">
    <w:p w14:paraId="3C61C1CA" w14:textId="77777777" w:rsidR="009B73F6" w:rsidRDefault="009B7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2612F" w14:textId="77777777" w:rsidR="00B7585F" w:rsidRDefault="00B7585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9C77C" w14:textId="77777777" w:rsidR="009B73F6" w:rsidRDefault="009B73F6">
      <w:pPr>
        <w:spacing w:after="0"/>
      </w:pPr>
      <w:r>
        <w:separator/>
      </w:r>
    </w:p>
  </w:footnote>
  <w:footnote w:type="continuationSeparator" w:id="0">
    <w:p w14:paraId="5C3B5ACD" w14:textId="77777777" w:rsidR="009B73F6" w:rsidRDefault="009B73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0DB53" w14:textId="77777777" w:rsidR="00B7585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42130"/>
    <w:multiLevelType w:val="hybridMultilevel"/>
    <w:tmpl w:val="E8186E14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5642B4"/>
    <w:multiLevelType w:val="hybridMultilevel"/>
    <w:tmpl w:val="C4DEFE28"/>
    <w:lvl w:ilvl="0" w:tplc="A8122F9A"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7271"/>
    <w:rsid w:val="00022BF0"/>
    <w:rsid w:val="0003098D"/>
    <w:rsid w:val="0004425B"/>
    <w:rsid w:val="00047728"/>
    <w:rsid w:val="00050C62"/>
    <w:rsid w:val="00053971"/>
    <w:rsid w:val="0006402A"/>
    <w:rsid w:val="00066AB2"/>
    <w:rsid w:val="00092C1A"/>
    <w:rsid w:val="00094E5F"/>
    <w:rsid w:val="000B3327"/>
    <w:rsid w:val="000B3A41"/>
    <w:rsid w:val="000B6AA5"/>
    <w:rsid w:val="000C32F3"/>
    <w:rsid w:val="000D3A9A"/>
    <w:rsid w:val="000D7090"/>
    <w:rsid w:val="00106C02"/>
    <w:rsid w:val="00136B8E"/>
    <w:rsid w:val="00175DB4"/>
    <w:rsid w:val="001A2D35"/>
    <w:rsid w:val="001C5001"/>
    <w:rsid w:val="001C675F"/>
    <w:rsid w:val="001D0DAD"/>
    <w:rsid w:val="001E6FE6"/>
    <w:rsid w:val="002142EA"/>
    <w:rsid w:val="00224FB0"/>
    <w:rsid w:val="002254F8"/>
    <w:rsid w:val="002402FB"/>
    <w:rsid w:val="0025422F"/>
    <w:rsid w:val="002571F7"/>
    <w:rsid w:val="00257EFF"/>
    <w:rsid w:val="002719B0"/>
    <w:rsid w:val="00272580"/>
    <w:rsid w:val="00287525"/>
    <w:rsid w:val="002C6005"/>
    <w:rsid w:val="002E64D9"/>
    <w:rsid w:val="002E7B86"/>
    <w:rsid w:val="00310474"/>
    <w:rsid w:val="00342843"/>
    <w:rsid w:val="0034772A"/>
    <w:rsid w:val="003516A5"/>
    <w:rsid w:val="00363113"/>
    <w:rsid w:val="003651C5"/>
    <w:rsid w:val="00377FC0"/>
    <w:rsid w:val="00385032"/>
    <w:rsid w:val="00387AA9"/>
    <w:rsid w:val="00393333"/>
    <w:rsid w:val="0039676C"/>
    <w:rsid w:val="003D5D2C"/>
    <w:rsid w:val="003E0DDA"/>
    <w:rsid w:val="003E69D3"/>
    <w:rsid w:val="003F1E35"/>
    <w:rsid w:val="00454557"/>
    <w:rsid w:val="0045512E"/>
    <w:rsid w:val="00461E79"/>
    <w:rsid w:val="004661A7"/>
    <w:rsid w:val="00482A8F"/>
    <w:rsid w:val="004A1D32"/>
    <w:rsid w:val="004B312C"/>
    <w:rsid w:val="004C78E1"/>
    <w:rsid w:val="004F2A5D"/>
    <w:rsid w:val="00511BAD"/>
    <w:rsid w:val="00513A48"/>
    <w:rsid w:val="0056496F"/>
    <w:rsid w:val="00577D4C"/>
    <w:rsid w:val="00580E0A"/>
    <w:rsid w:val="00586559"/>
    <w:rsid w:val="005D6D71"/>
    <w:rsid w:val="00604E21"/>
    <w:rsid w:val="00615410"/>
    <w:rsid w:val="00616447"/>
    <w:rsid w:val="0061732E"/>
    <w:rsid w:val="00631652"/>
    <w:rsid w:val="0065328F"/>
    <w:rsid w:val="00660CA5"/>
    <w:rsid w:val="00664B9C"/>
    <w:rsid w:val="00665ACE"/>
    <w:rsid w:val="00666594"/>
    <w:rsid w:val="0067148D"/>
    <w:rsid w:val="0067345B"/>
    <w:rsid w:val="00686439"/>
    <w:rsid w:val="006B4A61"/>
    <w:rsid w:val="006C29AE"/>
    <w:rsid w:val="006C51C0"/>
    <w:rsid w:val="006C6157"/>
    <w:rsid w:val="006C7487"/>
    <w:rsid w:val="006D5589"/>
    <w:rsid w:val="006F0D14"/>
    <w:rsid w:val="006F5AB1"/>
    <w:rsid w:val="00720A48"/>
    <w:rsid w:val="0073717E"/>
    <w:rsid w:val="00741F17"/>
    <w:rsid w:val="00744066"/>
    <w:rsid w:val="007451D5"/>
    <w:rsid w:val="00746E6C"/>
    <w:rsid w:val="00760244"/>
    <w:rsid w:val="00772851"/>
    <w:rsid w:val="0078528A"/>
    <w:rsid w:val="007B29D5"/>
    <w:rsid w:val="007C52E9"/>
    <w:rsid w:val="007C77D5"/>
    <w:rsid w:val="007D3BC9"/>
    <w:rsid w:val="007E1856"/>
    <w:rsid w:val="007E22EE"/>
    <w:rsid w:val="0081284E"/>
    <w:rsid w:val="0081714F"/>
    <w:rsid w:val="0082244D"/>
    <w:rsid w:val="0083272B"/>
    <w:rsid w:val="00873A44"/>
    <w:rsid w:val="008878B5"/>
    <w:rsid w:val="008B072B"/>
    <w:rsid w:val="008B3E15"/>
    <w:rsid w:val="008C10C3"/>
    <w:rsid w:val="008F2607"/>
    <w:rsid w:val="00933BFA"/>
    <w:rsid w:val="00934B9F"/>
    <w:rsid w:val="00936DD3"/>
    <w:rsid w:val="00943F33"/>
    <w:rsid w:val="009562A9"/>
    <w:rsid w:val="00960C26"/>
    <w:rsid w:val="00960E30"/>
    <w:rsid w:val="009777E8"/>
    <w:rsid w:val="009904CD"/>
    <w:rsid w:val="009A2137"/>
    <w:rsid w:val="009A6FD2"/>
    <w:rsid w:val="009B1312"/>
    <w:rsid w:val="009B73F6"/>
    <w:rsid w:val="009C31AB"/>
    <w:rsid w:val="009C755F"/>
    <w:rsid w:val="009D600D"/>
    <w:rsid w:val="009E158C"/>
    <w:rsid w:val="009F6C2E"/>
    <w:rsid w:val="00A07CEB"/>
    <w:rsid w:val="00A13409"/>
    <w:rsid w:val="00A50CF1"/>
    <w:rsid w:val="00A7137F"/>
    <w:rsid w:val="00A73BE6"/>
    <w:rsid w:val="00AA12BD"/>
    <w:rsid w:val="00AB19EA"/>
    <w:rsid w:val="00AC129C"/>
    <w:rsid w:val="00AE2850"/>
    <w:rsid w:val="00B235E9"/>
    <w:rsid w:val="00B35F3A"/>
    <w:rsid w:val="00B46B2B"/>
    <w:rsid w:val="00B47462"/>
    <w:rsid w:val="00B50D99"/>
    <w:rsid w:val="00B5529F"/>
    <w:rsid w:val="00B57416"/>
    <w:rsid w:val="00B7585F"/>
    <w:rsid w:val="00B83719"/>
    <w:rsid w:val="00B86492"/>
    <w:rsid w:val="00BB7461"/>
    <w:rsid w:val="00BE50B7"/>
    <w:rsid w:val="00BF7A34"/>
    <w:rsid w:val="00C32815"/>
    <w:rsid w:val="00C34670"/>
    <w:rsid w:val="00C47B3D"/>
    <w:rsid w:val="00C5286A"/>
    <w:rsid w:val="00C74DF1"/>
    <w:rsid w:val="00C84142"/>
    <w:rsid w:val="00C860C9"/>
    <w:rsid w:val="00CA2044"/>
    <w:rsid w:val="00CA6C89"/>
    <w:rsid w:val="00CB6332"/>
    <w:rsid w:val="00CC5595"/>
    <w:rsid w:val="00CC773E"/>
    <w:rsid w:val="00D12660"/>
    <w:rsid w:val="00D17B56"/>
    <w:rsid w:val="00D232A1"/>
    <w:rsid w:val="00D72E5C"/>
    <w:rsid w:val="00D81AFE"/>
    <w:rsid w:val="00D94610"/>
    <w:rsid w:val="00DA5B4D"/>
    <w:rsid w:val="00DB166D"/>
    <w:rsid w:val="00DC3A93"/>
    <w:rsid w:val="00E02C31"/>
    <w:rsid w:val="00E10554"/>
    <w:rsid w:val="00E3361F"/>
    <w:rsid w:val="00E5004C"/>
    <w:rsid w:val="00E835E8"/>
    <w:rsid w:val="00EA0984"/>
    <w:rsid w:val="00EA756C"/>
    <w:rsid w:val="00EB13EC"/>
    <w:rsid w:val="00ED55B2"/>
    <w:rsid w:val="00ED671A"/>
    <w:rsid w:val="00EF4B89"/>
    <w:rsid w:val="00F06246"/>
    <w:rsid w:val="00F108D8"/>
    <w:rsid w:val="00F112E5"/>
    <w:rsid w:val="00F43D62"/>
    <w:rsid w:val="00F50B30"/>
    <w:rsid w:val="00F60374"/>
    <w:rsid w:val="00F63538"/>
    <w:rsid w:val="00F71FB1"/>
    <w:rsid w:val="00F92BB7"/>
    <w:rsid w:val="00F97A5D"/>
    <w:rsid w:val="00FB1821"/>
    <w:rsid w:val="00FB50CB"/>
    <w:rsid w:val="00FB7823"/>
    <w:rsid w:val="00FC0794"/>
    <w:rsid w:val="00FC503B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6BD64"/>
  <w15:chartTrackingRefBased/>
  <w15:docId w15:val="{16699CFA-71FD-4D9E-8025-FD24F1AC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A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9F6C2E"/>
    <w:pPr>
      <w:numPr>
        <w:numId w:val="10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852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8528A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C52E9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7C52E9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7C52E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7C52E9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7C52E9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7C52E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7C52E9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4895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42</cp:revision>
  <dcterms:created xsi:type="dcterms:W3CDTF">2019-01-28T23:45:00Z</dcterms:created>
  <dcterms:modified xsi:type="dcterms:W3CDTF">2019-11-08T04:51:00Z</dcterms:modified>
</cp:coreProperties>
</file>